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7F46" w14:textId="77777777" w:rsidR="00745257" w:rsidRPr="00EA7EE4" w:rsidRDefault="00745257" w:rsidP="00745257">
      <w:pPr>
        <w:tabs>
          <w:tab w:val="num" w:pos="720"/>
        </w:tabs>
        <w:spacing w:line="276" w:lineRule="auto"/>
        <w:rPr>
          <w:rFonts w:ascii="Helvetica Neue" w:hAnsi="Helvetica Neue"/>
          <w:sz w:val="32"/>
          <w:szCs w:val="32"/>
        </w:rPr>
      </w:pPr>
      <w:r w:rsidRPr="00EA7EE4">
        <w:rPr>
          <w:rFonts w:ascii="Helvetica Neue" w:hAnsi="Helvetica Neue"/>
          <w:sz w:val="32"/>
          <w:szCs w:val="32"/>
        </w:rPr>
        <w:t>Hoe ben jij verzekerd als een werknemer ziek wordt?</w:t>
      </w:r>
    </w:p>
    <w:p w14:paraId="04FA6DFC" w14:textId="77777777" w:rsidR="00745257" w:rsidRDefault="00745257" w:rsidP="00745257">
      <w:pPr>
        <w:tabs>
          <w:tab w:val="num" w:pos="720"/>
        </w:tabs>
        <w:spacing w:line="276" w:lineRule="auto"/>
        <w:rPr>
          <w:rFonts w:ascii="Helvetica Neue" w:hAnsi="Helvetica Neue"/>
          <w:sz w:val="22"/>
          <w:szCs w:val="22"/>
        </w:rPr>
      </w:pPr>
    </w:p>
    <w:p w14:paraId="165A0FF3" w14:textId="77777777" w:rsidR="00745257" w:rsidRPr="00CB537A" w:rsidRDefault="00745257" w:rsidP="00745257">
      <w:pPr>
        <w:tabs>
          <w:tab w:val="num" w:pos="720"/>
        </w:tabs>
        <w:spacing w:line="276" w:lineRule="auto"/>
        <w:rPr>
          <w:rFonts w:ascii="Helvetica Neue" w:hAnsi="Helvetica Neue"/>
          <w:b/>
          <w:bCs/>
          <w:sz w:val="22"/>
          <w:szCs w:val="22"/>
        </w:rPr>
      </w:pPr>
      <w:r>
        <w:rPr>
          <w:rFonts w:ascii="Helvetica Neue" w:hAnsi="Helvetica Neue"/>
          <w:b/>
          <w:bCs/>
          <w:sz w:val="22"/>
          <w:szCs w:val="22"/>
        </w:rPr>
        <w:t>Zieke werknemer</w:t>
      </w:r>
    </w:p>
    <w:p w14:paraId="1822A7FC" w14:textId="77777777" w:rsidR="00745257" w:rsidRDefault="00745257" w:rsidP="00745257">
      <w:pPr>
        <w:tabs>
          <w:tab w:val="num" w:pos="720"/>
        </w:tabs>
        <w:spacing w:line="276" w:lineRule="auto"/>
        <w:rPr>
          <w:rFonts w:ascii="Helvetica Neue" w:hAnsi="Helvetica Neue"/>
          <w:sz w:val="22"/>
          <w:szCs w:val="22"/>
        </w:rPr>
      </w:pPr>
      <w:r>
        <w:rPr>
          <w:rFonts w:ascii="Helvetica Neue" w:hAnsi="Helvetica Neue"/>
          <w:sz w:val="22"/>
          <w:szCs w:val="22"/>
        </w:rPr>
        <w:t xml:space="preserve">Als een werknemer langdurig ziek wordt ben je als werkgever verplicht om minimaal 70% van het (bruto)loon door te betalen. Dit kan tot twee jaar duren, tenzij het dienstverband eerder afloopt. </w:t>
      </w:r>
    </w:p>
    <w:p w14:paraId="049325B3" w14:textId="77777777" w:rsidR="00745257" w:rsidRDefault="00745257" w:rsidP="00745257">
      <w:pPr>
        <w:tabs>
          <w:tab w:val="num" w:pos="720"/>
        </w:tabs>
        <w:spacing w:line="276" w:lineRule="auto"/>
        <w:rPr>
          <w:rFonts w:ascii="Helvetica Neue" w:hAnsi="Helvetica Neue"/>
          <w:sz w:val="22"/>
          <w:szCs w:val="22"/>
        </w:rPr>
      </w:pPr>
    </w:p>
    <w:p w14:paraId="1C19EB84" w14:textId="77777777" w:rsidR="00745257" w:rsidRDefault="00745257" w:rsidP="00745257">
      <w:pPr>
        <w:tabs>
          <w:tab w:val="num" w:pos="720"/>
        </w:tabs>
        <w:spacing w:line="276" w:lineRule="auto"/>
        <w:rPr>
          <w:rFonts w:ascii="Helvetica Neue" w:hAnsi="Helvetica Neue"/>
          <w:sz w:val="22"/>
          <w:szCs w:val="22"/>
        </w:rPr>
      </w:pPr>
      <w:r>
        <w:rPr>
          <w:rFonts w:ascii="Helvetica Neue" w:hAnsi="Helvetica Neue"/>
          <w:sz w:val="22"/>
          <w:szCs w:val="22"/>
        </w:rPr>
        <w:t xml:space="preserve">Volgens de Wet Verbetering Poortwachter moeten werkgever en werknemer zich daarnaast samen met de bedrijfsarts en arbodienst inspannen om de werknemer zo snel mogelijk weer aan het werk te krijgen, ook wel een re-integratietraject genoemd. </w:t>
      </w:r>
    </w:p>
    <w:p w14:paraId="296CF63B" w14:textId="77777777" w:rsidR="00745257" w:rsidRDefault="00745257" w:rsidP="00745257">
      <w:pPr>
        <w:tabs>
          <w:tab w:val="num" w:pos="720"/>
        </w:tabs>
        <w:spacing w:line="276" w:lineRule="auto"/>
        <w:rPr>
          <w:rFonts w:ascii="Helvetica Neue" w:hAnsi="Helvetica Neue"/>
          <w:sz w:val="22"/>
          <w:szCs w:val="22"/>
        </w:rPr>
      </w:pPr>
    </w:p>
    <w:p w14:paraId="542EEFA7" w14:textId="77777777" w:rsidR="00745257" w:rsidRPr="00CB537A" w:rsidRDefault="00745257" w:rsidP="00745257">
      <w:pPr>
        <w:tabs>
          <w:tab w:val="num" w:pos="720"/>
        </w:tabs>
        <w:spacing w:line="276" w:lineRule="auto"/>
        <w:rPr>
          <w:rFonts w:ascii="Helvetica Neue" w:hAnsi="Helvetica Neue"/>
          <w:b/>
          <w:bCs/>
          <w:sz w:val="22"/>
          <w:szCs w:val="22"/>
        </w:rPr>
      </w:pPr>
      <w:r>
        <w:rPr>
          <w:rFonts w:ascii="Helvetica Neue" w:hAnsi="Helvetica Neue"/>
          <w:b/>
          <w:bCs/>
          <w:sz w:val="22"/>
          <w:szCs w:val="22"/>
        </w:rPr>
        <w:t>Verzekeringsopties</w:t>
      </w:r>
    </w:p>
    <w:p w14:paraId="27ACB8AE" w14:textId="77777777" w:rsidR="00745257" w:rsidRDefault="00745257" w:rsidP="00745257">
      <w:pPr>
        <w:tabs>
          <w:tab w:val="num" w:pos="720"/>
        </w:tabs>
        <w:spacing w:line="276" w:lineRule="auto"/>
        <w:rPr>
          <w:rFonts w:ascii="Helvetica Neue" w:hAnsi="Helvetica Neue"/>
          <w:sz w:val="22"/>
          <w:szCs w:val="22"/>
        </w:rPr>
      </w:pPr>
      <w:r>
        <w:rPr>
          <w:rFonts w:ascii="Helvetica Neue" w:hAnsi="Helvetica Neue"/>
          <w:sz w:val="22"/>
          <w:szCs w:val="22"/>
        </w:rPr>
        <w:t xml:space="preserve">Je kunt je voorstellen dat dit een hoop tijd, energie, geld en regelwerk met zich meebrengt. Niet alle werkgevers kunnen de re-integratie op zich nemen of de kosten voor loondoorbetaling dragen. </w:t>
      </w:r>
      <w:r w:rsidRPr="00EA7EE4">
        <w:rPr>
          <w:rFonts w:ascii="Helvetica Neue" w:hAnsi="Helvetica Neue"/>
          <w:sz w:val="22"/>
          <w:szCs w:val="22"/>
        </w:rPr>
        <w:t xml:space="preserve">Zo’n 70% procent van de werkgevers met 25 of minder medewerkers heeft </w:t>
      </w:r>
      <w:r>
        <w:rPr>
          <w:rFonts w:ascii="Helvetica Neue" w:hAnsi="Helvetica Neue"/>
          <w:sz w:val="22"/>
          <w:szCs w:val="22"/>
        </w:rPr>
        <w:t>daarom al</w:t>
      </w:r>
      <w:r w:rsidRPr="00EA7EE4">
        <w:rPr>
          <w:rFonts w:ascii="Helvetica Neue" w:hAnsi="Helvetica Neue"/>
          <w:sz w:val="22"/>
          <w:szCs w:val="22"/>
        </w:rPr>
        <w:t xml:space="preserve"> een ziekteverzuimverzekering afgesloten.</w:t>
      </w:r>
    </w:p>
    <w:p w14:paraId="2835AAFA" w14:textId="77777777" w:rsidR="00745257" w:rsidRDefault="00745257" w:rsidP="00745257">
      <w:pPr>
        <w:tabs>
          <w:tab w:val="num" w:pos="720"/>
        </w:tabs>
        <w:spacing w:line="276" w:lineRule="auto"/>
        <w:rPr>
          <w:rFonts w:ascii="Helvetica Neue" w:hAnsi="Helvetica Neue"/>
          <w:sz w:val="22"/>
          <w:szCs w:val="22"/>
        </w:rPr>
      </w:pPr>
    </w:p>
    <w:p w14:paraId="2DED0267" w14:textId="77777777" w:rsidR="00745257" w:rsidRDefault="00745257" w:rsidP="00745257">
      <w:pPr>
        <w:tabs>
          <w:tab w:val="num" w:pos="720"/>
        </w:tabs>
        <w:spacing w:line="276" w:lineRule="auto"/>
        <w:rPr>
          <w:rFonts w:ascii="Helvetica Neue" w:hAnsi="Helvetica Neue"/>
          <w:sz w:val="22"/>
          <w:szCs w:val="22"/>
        </w:rPr>
      </w:pPr>
      <w:r>
        <w:rPr>
          <w:rFonts w:ascii="Helvetica Neue" w:hAnsi="Helvetica Neue"/>
          <w:sz w:val="22"/>
          <w:szCs w:val="22"/>
        </w:rPr>
        <w:t>Er verschillende opties om je te verzekeren tegen een langdurig zieke werknemer. Naast dat je ervoor kunt kiezen om je helemaal niet te laten verzekeren, bestaan er verzuimverzekeringen zonder ondersteuning bij het re-integratietraject en met ondersteuning bij de re-</w:t>
      </w:r>
      <w:r w:rsidRPr="00CE084E">
        <w:rPr>
          <w:rFonts w:ascii="Helvetica Neue" w:hAnsi="Helvetica Neue"/>
          <w:sz w:val="22"/>
          <w:szCs w:val="22"/>
        </w:rPr>
        <w:t xml:space="preserve"> </w:t>
      </w:r>
      <w:r>
        <w:rPr>
          <w:rFonts w:ascii="Helvetica Neue" w:hAnsi="Helvetica Neue"/>
          <w:sz w:val="22"/>
          <w:szCs w:val="22"/>
        </w:rPr>
        <w:t xml:space="preserve">integratietraject. </w:t>
      </w:r>
    </w:p>
    <w:p w14:paraId="7881EB21" w14:textId="77777777" w:rsidR="00745257" w:rsidRDefault="00745257" w:rsidP="00745257">
      <w:pPr>
        <w:tabs>
          <w:tab w:val="num" w:pos="720"/>
        </w:tabs>
        <w:spacing w:line="276" w:lineRule="auto"/>
        <w:rPr>
          <w:rFonts w:ascii="Helvetica Neue" w:hAnsi="Helvetica Neue"/>
          <w:sz w:val="22"/>
          <w:szCs w:val="22"/>
        </w:rPr>
      </w:pPr>
    </w:p>
    <w:p w14:paraId="2B26364B" w14:textId="77777777" w:rsidR="00745257" w:rsidRDefault="00745257" w:rsidP="00745257">
      <w:pPr>
        <w:tabs>
          <w:tab w:val="num" w:pos="720"/>
        </w:tabs>
        <w:spacing w:line="276" w:lineRule="auto"/>
        <w:rPr>
          <w:rFonts w:ascii="Helvetica Neue" w:hAnsi="Helvetica Neue"/>
          <w:sz w:val="22"/>
          <w:szCs w:val="22"/>
        </w:rPr>
      </w:pPr>
      <w:r>
        <w:fldChar w:fldCharType="begin"/>
      </w:r>
      <w:r>
        <w:instrText xml:space="preserve"> INCLUDEPICTURE "/var/folders/bh/kfnbmx7n1z3_rrr85qg7nn380000gn/T/com.microsoft.Word/WebArchiveCopyPasteTempFiles/Tabel-LDBZ-1.png" \* MERGEFORMATINET </w:instrText>
      </w:r>
      <w:r>
        <w:fldChar w:fldCharType="separate"/>
      </w:r>
      <w:r>
        <w:rPr>
          <w:noProof/>
        </w:rPr>
        <w:drawing>
          <wp:inline distT="0" distB="0" distL="0" distR="0" wp14:anchorId="27F72CD4" wp14:editId="507F7D1C">
            <wp:extent cx="5756910" cy="18084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56910" cy="1808480"/>
                    </a:xfrm>
                    <a:prstGeom prst="rect">
                      <a:avLst/>
                    </a:prstGeom>
                    <a:noFill/>
                    <a:ln>
                      <a:noFill/>
                    </a:ln>
                  </pic:spPr>
                </pic:pic>
              </a:graphicData>
            </a:graphic>
          </wp:inline>
        </w:drawing>
      </w:r>
      <w:r>
        <w:fldChar w:fldCharType="end"/>
      </w:r>
    </w:p>
    <w:p w14:paraId="73FDA4E6" w14:textId="77777777" w:rsidR="00745257" w:rsidRDefault="00745257" w:rsidP="00745257">
      <w:pPr>
        <w:tabs>
          <w:tab w:val="num" w:pos="720"/>
        </w:tabs>
        <w:spacing w:line="276" w:lineRule="auto"/>
        <w:rPr>
          <w:rFonts w:ascii="Helvetica Neue" w:hAnsi="Helvetica Neue"/>
          <w:sz w:val="22"/>
          <w:szCs w:val="22"/>
        </w:rPr>
      </w:pPr>
    </w:p>
    <w:p w14:paraId="64ABFA99" w14:textId="77777777" w:rsidR="00745257" w:rsidRPr="00CB537A" w:rsidRDefault="00745257" w:rsidP="00745257">
      <w:pPr>
        <w:tabs>
          <w:tab w:val="num" w:pos="720"/>
        </w:tabs>
        <w:spacing w:line="276" w:lineRule="auto"/>
        <w:rPr>
          <w:rFonts w:ascii="Helvetica Neue" w:hAnsi="Helvetica Neue"/>
          <w:b/>
          <w:bCs/>
          <w:sz w:val="22"/>
          <w:szCs w:val="22"/>
        </w:rPr>
      </w:pPr>
      <w:r w:rsidRPr="00CB537A">
        <w:rPr>
          <w:rFonts w:ascii="Helvetica Neue" w:hAnsi="Helvetica Neue"/>
          <w:b/>
          <w:bCs/>
          <w:sz w:val="22"/>
          <w:szCs w:val="22"/>
        </w:rPr>
        <w:t>MKB Verzuim-ontzorgverzekering</w:t>
      </w:r>
    </w:p>
    <w:p w14:paraId="34B9A0EA" w14:textId="77777777" w:rsidR="00745257" w:rsidRDefault="00745257" w:rsidP="00745257">
      <w:pPr>
        <w:tabs>
          <w:tab w:val="num" w:pos="720"/>
        </w:tabs>
        <w:spacing w:line="276" w:lineRule="auto"/>
        <w:rPr>
          <w:rFonts w:ascii="Helvetica Neue" w:hAnsi="Helvetica Neue"/>
          <w:sz w:val="22"/>
          <w:szCs w:val="22"/>
        </w:rPr>
      </w:pPr>
      <w:r>
        <w:rPr>
          <w:noProof/>
        </w:rPr>
        <w:drawing>
          <wp:anchor distT="0" distB="0" distL="114300" distR="114300" simplePos="0" relativeHeight="251659264" behindDoc="1" locked="0" layoutInCell="1" allowOverlap="1" wp14:anchorId="45EF6893" wp14:editId="0C8B9B3C">
            <wp:simplePos x="0" y="0"/>
            <wp:positionH relativeFrom="column">
              <wp:posOffset>4648835</wp:posOffset>
            </wp:positionH>
            <wp:positionV relativeFrom="paragraph">
              <wp:posOffset>106157</wp:posOffset>
            </wp:positionV>
            <wp:extent cx="1156335" cy="1156335"/>
            <wp:effectExtent l="0" t="0" r="0" b="0"/>
            <wp:wrapTight wrapText="bothSides">
              <wp:wrapPolygon edited="0">
                <wp:start x="0" y="0"/>
                <wp:lineTo x="0" y="21351"/>
                <wp:lineTo x="21351" y="21351"/>
                <wp:lineTo x="21351" y="0"/>
                <wp:lineTo x="0" y="0"/>
              </wp:wrapPolygon>
            </wp:wrapTight>
            <wp:docPr id="3" name="Afbeelding 3" descr="Verzuim ontzorg verzekering M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erzuim ontzorg verzekering MK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6335" cy="1156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Neue" w:hAnsi="Helvetica Neue"/>
          <w:sz w:val="22"/>
          <w:szCs w:val="22"/>
        </w:rPr>
        <w:t xml:space="preserve">Ook is er de MKB Verzuim-ontzorgverzekering. Dit is een initiatief van MKB-Nederland, het ministerie van Sociale Zaken en het Verbond van Verzekeraars. Dit is een basisverzekering voor het MKB waarbij loondoorbetaling bij ziekte is gedekt en er extra </w:t>
      </w:r>
      <w:proofErr w:type="spellStart"/>
      <w:r>
        <w:rPr>
          <w:rFonts w:ascii="Helvetica Neue" w:hAnsi="Helvetica Neue"/>
          <w:sz w:val="22"/>
          <w:szCs w:val="22"/>
        </w:rPr>
        <w:t>ontzorging</w:t>
      </w:r>
      <w:proofErr w:type="spellEnd"/>
      <w:r>
        <w:rPr>
          <w:rFonts w:ascii="Helvetica Neue" w:hAnsi="Helvetica Neue"/>
          <w:sz w:val="22"/>
          <w:szCs w:val="22"/>
        </w:rPr>
        <w:t xml:space="preserve"> is op het gebied van re-integratie en verzuimbegeleiding. Alle verzekeringen met het volgende keurmerk voldoen aan de eisen in het </w:t>
      </w:r>
      <w:hyperlink r:id="rId6" w:history="1">
        <w:r w:rsidRPr="00CB537A">
          <w:rPr>
            <w:rStyle w:val="Hyperlink"/>
            <w:rFonts w:ascii="Helvetica Neue" w:hAnsi="Helvetica Neue"/>
            <w:sz w:val="22"/>
            <w:szCs w:val="22"/>
          </w:rPr>
          <w:t>kaderconvenant MKB verzuim-ontzorg</w:t>
        </w:r>
        <w:r w:rsidRPr="00CB537A">
          <w:rPr>
            <w:rStyle w:val="Hyperlink"/>
            <w:rFonts w:ascii="Helvetica Neue" w:hAnsi="Helvetica Neue"/>
            <w:sz w:val="22"/>
            <w:szCs w:val="22"/>
          </w:rPr>
          <w:softHyphen/>
          <w:t>verzekering</w:t>
        </w:r>
      </w:hyperlink>
      <w:r>
        <w:rPr>
          <w:rFonts w:ascii="Helvetica Neue" w:hAnsi="Helvetica Neue"/>
          <w:sz w:val="22"/>
          <w:szCs w:val="22"/>
        </w:rPr>
        <w:t>.</w:t>
      </w:r>
    </w:p>
    <w:p w14:paraId="505F08F9" w14:textId="77777777" w:rsidR="00745257" w:rsidRDefault="00745257" w:rsidP="00745257">
      <w:r>
        <w:fldChar w:fldCharType="begin"/>
      </w:r>
      <w:r>
        <w:instrText xml:space="preserve"> INCLUDEPICTURE "/var/folders/bh/kfnbmx7n1z3_rrr85qg7nn380000gn/T/com.microsoft.Word/WebArchiveCopyPasteTempFiles/verzuimontzorgverzekering%20MKB.jpg" \* MERGEFORMATINET </w:instrText>
      </w:r>
      <w:r>
        <w:fldChar w:fldCharType="separate"/>
      </w:r>
      <w:r>
        <w:fldChar w:fldCharType="end"/>
      </w:r>
    </w:p>
    <w:p w14:paraId="68E81BBC" w14:textId="77777777" w:rsidR="00745257" w:rsidRPr="00402578" w:rsidRDefault="00745257" w:rsidP="00745257">
      <w:pPr>
        <w:tabs>
          <w:tab w:val="num" w:pos="720"/>
        </w:tabs>
        <w:rPr>
          <w:rFonts w:ascii="Helvetica Neue" w:hAnsi="Helvetica Neue"/>
          <w:sz w:val="22"/>
          <w:szCs w:val="22"/>
        </w:rPr>
      </w:pPr>
      <w:r>
        <w:rPr>
          <w:rFonts w:ascii="Helvetica Neue" w:hAnsi="Helvetica Neue"/>
          <w:sz w:val="22"/>
          <w:szCs w:val="22"/>
        </w:rPr>
        <w:t xml:space="preserve">Kijk voor meer informatie op: </w:t>
      </w:r>
      <w:hyperlink r:id="rId7" w:history="1">
        <w:r w:rsidRPr="007B0508">
          <w:rPr>
            <w:rStyle w:val="Hyperlink"/>
            <w:rFonts w:ascii="Helvetica Neue" w:hAnsi="Helvetica Neue"/>
            <w:sz w:val="22"/>
            <w:szCs w:val="22"/>
          </w:rPr>
          <w:t>www.loondoorbetalingbijziekte.nl</w:t>
        </w:r>
      </w:hyperlink>
      <w:r>
        <w:rPr>
          <w:rFonts w:ascii="Helvetica Neue" w:hAnsi="Helvetica Neue"/>
          <w:sz w:val="22"/>
          <w:szCs w:val="22"/>
        </w:rPr>
        <w:t>.</w:t>
      </w:r>
    </w:p>
    <w:p w14:paraId="2B7CEEFD" w14:textId="77777777" w:rsidR="00745257" w:rsidRDefault="00745257" w:rsidP="00745257">
      <w:pPr>
        <w:tabs>
          <w:tab w:val="num" w:pos="720"/>
        </w:tabs>
        <w:rPr>
          <w:rFonts w:ascii="Helvetica Neue" w:hAnsi="Helvetica Neue"/>
          <w:b/>
          <w:bCs/>
          <w:sz w:val="22"/>
          <w:szCs w:val="22"/>
        </w:rPr>
      </w:pPr>
    </w:p>
    <w:p w14:paraId="72E924C4" w14:textId="77777777" w:rsidR="00745257" w:rsidRDefault="00745257" w:rsidP="00745257">
      <w:pPr>
        <w:tabs>
          <w:tab w:val="num" w:pos="720"/>
        </w:tabs>
        <w:rPr>
          <w:rFonts w:ascii="Helvetica Neue" w:hAnsi="Helvetica Neue"/>
        </w:rPr>
      </w:pPr>
    </w:p>
    <w:p w14:paraId="0AD88545" w14:textId="77777777" w:rsidR="0002228D" w:rsidRDefault="0002228D"/>
    <w:sectPr w:rsidR="0002228D" w:rsidSect="001B084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257"/>
    <w:rsid w:val="0002228D"/>
    <w:rsid w:val="001B0847"/>
    <w:rsid w:val="007452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A0AB430"/>
  <w15:chartTrackingRefBased/>
  <w15:docId w15:val="{BFDC7F11-8EAE-9944-8C42-B4A2D3BD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5257"/>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5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oondoorbetalingbijziek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t&amp;rct=j&amp;q=&amp;esrc=s&amp;source=web&amp;cd=&amp;ved=2ahUKEwjM55LUlJ7wAhWtwAIHHafBAAQQFjABegQIBBAD&amp;url=https%3A%2F%2Fzoek.officielebekendmakingen.nl%2Fstcrt-2019-7984.odt&amp;usg=AOvVaw3ZQ77jbyM9bGAuS3nyqNDx"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Huisman</dc:creator>
  <cp:keywords/>
  <dc:description/>
  <cp:lastModifiedBy>Liz Huisman</cp:lastModifiedBy>
  <cp:revision>1</cp:revision>
  <dcterms:created xsi:type="dcterms:W3CDTF">2021-08-13T07:54:00Z</dcterms:created>
  <dcterms:modified xsi:type="dcterms:W3CDTF">2021-08-13T07:55:00Z</dcterms:modified>
</cp:coreProperties>
</file>